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b w:val="1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b w:val="1"/>
          <w:sz w:val="24"/>
          <w:szCs w:val="24"/>
        </w:rPr>
      </w:pPr>
      <w:r w:rsidDel="00000000" w:rsidR="00000000" w:rsidRPr="00000000">
        <w:rPr>
          <w:rFonts w:ascii="Roboto Condensed" w:cs="Roboto Condensed" w:eastAsia="Roboto Condensed" w:hAnsi="Roboto Condensed"/>
          <w:b w:val="1"/>
          <w:sz w:val="24"/>
          <w:szCs w:val="24"/>
          <w:rtl w:val="0"/>
        </w:rPr>
        <w:t xml:space="preserve">MODELO DO PLANO ANUAL DE CONTROLE INTERNO (PACI)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Roboto Condensed" w:cs="Roboto Condensed" w:eastAsia="Roboto Condensed" w:hAnsi="Roboto Condense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numPr>
          <w:ilvl w:val="0"/>
          <w:numId w:val="1"/>
        </w:numPr>
        <w:spacing w:line="36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Apresentação;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line="36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Metodologia;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line="240" w:lineRule="auto"/>
        <w:ind w:left="720" w:right="0" w:hanging="360"/>
        <w:rPr>
          <w:rFonts w:ascii="Roboto Condensed" w:cs="Roboto Condensed" w:eastAsia="Roboto Condensed" w:hAnsi="Roboto Condensed"/>
        </w:rPr>
      </w:pPr>
      <w:r w:rsidDel="00000000" w:rsidR="00000000" w:rsidRPr="00000000">
        <w:rPr>
          <w:rFonts w:ascii="Roboto Condensed" w:cs="Roboto Condensed" w:eastAsia="Roboto Condensed" w:hAnsi="Roboto Condensed"/>
          <w:sz w:val="24"/>
          <w:szCs w:val="24"/>
          <w:rtl w:val="0"/>
        </w:rPr>
        <w:t xml:space="preserve">Planejamento Anual das Atividades: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60"/>
        <w:gridCol w:w="1575"/>
        <w:gridCol w:w="1740"/>
        <w:gridCol w:w="2100"/>
        <w:gridCol w:w="1245"/>
        <w:gridCol w:w="452.50000000000006"/>
        <w:gridCol w:w="452.50000000000006"/>
        <w:gridCol w:w="452.50000000000006"/>
        <w:gridCol w:w="452.50000000000006"/>
        <w:gridCol w:w="452.50000000000006"/>
        <w:gridCol w:w="452.50000000000006"/>
        <w:gridCol w:w="452.50000000000006"/>
        <w:gridCol w:w="452.50000000000006"/>
        <w:gridCol w:w="452.50000000000006"/>
        <w:gridCol w:w="452.50000000000006"/>
        <w:gridCol w:w="452.50000000000006"/>
        <w:gridCol w:w="452.50000000000006"/>
        <w:tblGridChange w:id="0">
          <w:tblGrid>
            <w:gridCol w:w="1860"/>
            <w:gridCol w:w="1575"/>
            <w:gridCol w:w="1740"/>
            <w:gridCol w:w="2100"/>
            <w:gridCol w:w="1245"/>
            <w:gridCol w:w="452.50000000000006"/>
            <w:gridCol w:w="452.50000000000006"/>
            <w:gridCol w:w="452.50000000000006"/>
            <w:gridCol w:w="452.50000000000006"/>
            <w:gridCol w:w="452.50000000000006"/>
            <w:gridCol w:w="452.50000000000006"/>
            <w:gridCol w:w="452.50000000000006"/>
            <w:gridCol w:w="452.50000000000006"/>
            <w:gridCol w:w="452.50000000000006"/>
            <w:gridCol w:w="452.50000000000006"/>
            <w:gridCol w:w="452.50000000000006"/>
            <w:gridCol w:w="452.50000000000006"/>
          </w:tblGrid>
        </w:tblGridChange>
      </w:tblGrid>
      <w:tr>
        <w:trPr>
          <w:trHeight w:val="540" w:hRule="atLeast"/>
        </w:trPr>
        <w:tc>
          <w:tcPr>
            <w:gridSpan w:val="17"/>
            <w:tcBorders>
              <w:top w:color="134f5c" w:space="0" w:sz="6" w:val="single"/>
              <w:left w:color="134f5c" w:space="0" w:sz="6" w:val="single"/>
              <w:bottom w:color="134f5c" w:space="0" w:sz="6" w:val="single"/>
              <w:right w:color="134f5c" w:space="0" w:sz="6" w:val="single"/>
            </w:tcBorders>
            <w:shd w:fill="45818e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ffffff"/>
                <w:sz w:val="28"/>
                <w:szCs w:val="28"/>
                <w:rtl w:val="0"/>
              </w:rPr>
              <w:t xml:space="preserve">PLANEJAMENTO ANUAL DAS ATIVIDADES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vMerge w:val="restart"/>
            <w:tcBorders>
              <w:top w:color="000000" w:space="0" w:sz="0" w:val="nil"/>
              <w:left w:color="134f5c" w:space="0" w:sz="6" w:val="single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MACROPROCESSO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PROCESSO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ATIVIDADE DE CONTROLE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OBJETIVO</w:t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i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i w:val="1"/>
                <w:color w:val="0c343d"/>
                <w:sz w:val="18"/>
                <w:szCs w:val="18"/>
                <w:rtl w:val="0"/>
              </w:rPr>
              <w:t xml:space="preserve">(descrição resumida)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PRODUTO</w:t>
            </w:r>
          </w:p>
        </w:tc>
        <w:tc>
          <w:tcPr>
            <w:gridSpan w:val="12"/>
            <w:tcBorders>
              <w:top w:color="000000" w:space="0" w:sz="0" w:val="nil"/>
              <w:left w:color="000000" w:space="0" w:sz="0" w:val="nil"/>
              <w:bottom w:color="134f5c" w:space="0" w:sz="6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134f5c" w:space="0" w:sz="12" w:val="single"/>
              <w:right w:color="134f5c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JAN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FEV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MAR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ABR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MAI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JUN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JUL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AGO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SET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OUT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NOV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134f5c" w:space="0" w:sz="12" w:val="single"/>
              <w:right w:color="134f5c" w:space="0" w:sz="6" w:val="single"/>
            </w:tcBorders>
            <w:shd w:fill="d0e0e3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jc w:val="center"/>
              <w:rPr>
                <w:rFonts w:ascii="Roboto Condensed" w:cs="Roboto Condensed" w:eastAsia="Roboto Condensed" w:hAnsi="Roboto Condensed"/>
                <w:sz w:val="18"/>
                <w:szCs w:val="18"/>
              </w:rPr>
            </w:pPr>
            <w:r w:rsidDel="00000000" w:rsidR="00000000" w:rsidRPr="00000000">
              <w:rPr>
                <w:rFonts w:ascii="Roboto Condensed" w:cs="Roboto Condensed" w:eastAsia="Roboto Condensed" w:hAnsi="Roboto Condensed"/>
                <w:b w:val="1"/>
                <w:color w:val="0c343d"/>
                <w:sz w:val="18"/>
                <w:szCs w:val="18"/>
                <w:rtl w:val="0"/>
              </w:rPr>
              <w:t xml:space="preserve">DEZ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00" w:hRule="atLeast"/>
        </w:trPr>
        <w:tc>
          <w:tcPr>
            <w:tcBorders>
              <w:top w:color="000000" w:space="0" w:sz="0" w:val="nil"/>
              <w:left w:color="b7b7b7" w:space="0" w:sz="6" w:val="single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7b7b7" w:space="0" w:sz="6" w:val="single"/>
              <w:right w:color="b7b7b7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/>
      <w:pgMar w:bottom="1440.0000000000002" w:top="1978.5826771653547" w:left="1440.0000000000002" w:right="1440.0000000000002" w:header="144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 Condense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57150" distT="57150" distL="57150" distR="57150" hidden="0" layoutInCell="1" locked="0" relativeHeight="0" simplePos="0">
          <wp:simplePos x="0" y="0"/>
          <wp:positionH relativeFrom="column">
            <wp:posOffset>3162300</wp:posOffset>
          </wp:positionH>
          <wp:positionV relativeFrom="paragraph">
            <wp:posOffset>-523874</wp:posOffset>
          </wp:positionV>
          <wp:extent cx="2748280" cy="704215"/>
          <wp:effectExtent b="0" l="0" r="0" t="0"/>
          <wp:wrapSquare wrapText="bothSides" distB="57150" distT="57150" distL="57150" distR="5715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48280" cy="70421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Condensed-regular.ttf"/><Relationship Id="rId2" Type="http://schemas.openxmlformats.org/officeDocument/2006/relationships/font" Target="fonts/RobotoCondensed-bold.ttf"/><Relationship Id="rId3" Type="http://schemas.openxmlformats.org/officeDocument/2006/relationships/font" Target="fonts/RobotoCondensed-italic.ttf"/><Relationship Id="rId4" Type="http://schemas.openxmlformats.org/officeDocument/2006/relationships/font" Target="fonts/RobotoCondense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